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343025" cy="81915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 xml:space="preserve">Super-Rough  </w:t>
      </w:r>
    </w:p>
    <w:p w14:paraId="0000000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Guest Curator: Takashi Murakami  </w:t>
      </w:r>
    </w:p>
    <w:p w14:paraId="0000000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150 Wooster Street, New York  </w:t>
      </w:r>
    </w:p>
    <w:p w14:paraId="0000000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June 9-27, 2021  </w:t>
      </w:r>
    </w:p>
    <w:p w14:paraId="0000000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19050" distB="19050" distL="19050" distR="19050">
            <wp:extent cx="3657600" cy="3400426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400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7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Kazumi </w:t>
      </w:r>
      <w:proofErr w:type="spellStart"/>
      <w:r>
        <w:rPr>
          <w:color w:val="000000"/>
          <w:sz w:val="16"/>
          <w:szCs w:val="16"/>
        </w:rPr>
        <w:t>Kamae</w:t>
      </w:r>
      <w:proofErr w:type="spellEnd"/>
      <w:r>
        <w:rPr>
          <w:color w:val="000000"/>
          <w:sz w:val="16"/>
          <w:szCs w:val="16"/>
        </w:rPr>
        <w:t xml:space="preserve">, </w:t>
      </w:r>
      <w:r>
        <w:rPr>
          <w:i/>
          <w:color w:val="000000"/>
          <w:sz w:val="16"/>
          <w:szCs w:val="16"/>
        </w:rPr>
        <w:t>Masato and I visit the ISE Grand Shrine</w:t>
      </w:r>
      <w:r>
        <w:rPr>
          <w:color w:val="000000"/>
          <w:sz w:val="16"/>
          <w:szCs w:val="16"/>
        </w:rPr>
        <w:t xml:space="preserve">, 2021,  </w:t>
      </w:r>
    </w:p>
    <w:p w14:paraId="0000000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fired clay, 12 x 11 x 7.5 inches. Courtesy of Yukiko Koide Presents, Tokyo.  </w:t>
      </w:r>
    </w:p>
    <w:p w14:paraId="00000009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53" w:lineRule="auto"/>
        <w:ind w:left="7" w:right="116"/>
        <w:rPr>
          <w:color w:val="000000"/>
        </w:rPr>
      </w:pPr>
      <w:r>
        <w:rPr>
          <w:color w:val="000000"/>
        </w:rPr>
        <w:t xml:space="preserve">The Outsider Art Fair is excited to present </w:t>
      </w:r>
      <w:r>
        <w:rPr>
          <w:i/>
          <w:color w:val="000000"/>
        </w:rPr>
        <w:t>Super-Rough</w:t>
      </w:r>
      <w:r>
        <w:rPr>
          <w:color w:val="000000"/>
        </w:rPr>
        <w:t xml:space="preserve">, a large-scale group exhibition of </w:t>
      </w:r>
      <w:proofErr w:type="gramStart"/>
      <w:r>
        <w:rPr>
          <w:color w:val="000000"/>
        </w:rPr>
        <w:t>close  to</w:t>
      </w:r>
      <w:proofErr w:type="gramEnd"/>
      <w:r>
        <w:rPr>
          <w:color w:val="000000"/>
        </w:rPr>
        <w:t xml:space="preserve"> two hundred sculptural works by approximately 60 self-taught, visionary and vernacular folk  artists from around the world. Overseen by Takashi Murakami, in collaboration with </w:t>
      </w:r>
      <w:proofErr w:type="gramStart"/>
      <w:r>
        <w:rPr>
          <w:color w:val="000000"/>
        </w:rPr>
        <w:t>several  dozen</w:t>
      </w:r>
      <w:proofErr w:type="gramEnd"/>
      <w:r>
        <w:rPr>
          <w:color w:val="000000"/>
        </w:rPr>
        <w:t xml:space="preserve"> Outsider Art Fair d</w:t>
      </w:r>
      <w:r>
        <w:rPr>
          <w:color w:val="000000"/>
        </w:rPr>
        <w:t xml:space="preserve">ealers and gallerists, the show will take place in a raw, expansive  ground floor space in SoHo, New York City. </w:t>
      </w:r>
    </w:p>
    <w:p w14:paraId="0000000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53" w:lineRule="auto"/>
        <w:ind w:left="1" w:right="24" w:firstLine="33"/>
        <w:rPr>
          <w:color w:val="000000"/>
        </w:rPr>
      </w:pPr>
      <w:r>
        <w:rPr>
          <w:i/>
          <w:color w:val="000000"/>
        </w:rPr>
        <w:t>Super-Rough</w:t>
      </w:r>
      <w:r>
        <w:rPr>
          <w:color w:val="000000"/>
        </w:rPr>
        <w:t xml:space="preserve">, a word play on </w:t>
      </w:r>
      <w:proofErr w:type="spellStart"/>
      <w:r>
        <w:rPr>
          <w:i/>
          <w:color w:val="000000"/>
        </w:rPr>
        <w:t>Superflat</w:t>
      </w:r>
      <w:proofErr w:type="spellEnd"/>
      <w:r>
        <w:rPr>
          <w:color w:val="000000"/>
        </w:rPr>
        <w:t xml:space="preserve">—Murakami’s highly influential term for a new genre </w:t>
      </w:r>
      <w:proofErr w:type="gramStart"/>
      <w:r>
        <w:rPr>
          <w:color w:val="000000"/>
        </w:rPr>
        <w:t>of  Japanese</w:t>
      </w:r>
      <w:proofErr w:type="gramEnd"/>
      <w:r>
        <w:rPr>
          <w:color w:val="000000"/>
        </w:rPr>
        <w:t xml:space="preserve"> Pop Art that emerged at the turn of the m</w:t>
      </w:r>
      <w:r>
        <w:rPr>
          <w:color w:val="000000"/>
        </w:rPr>
        <w:t xml:space="preserve">illennium, proposes the private and  idiosyncratic universe of Outsider Art as an alternative to the ongoing spectacle of contemporary  art and popular culture. Also referencing Outsider Art’s DIY dimensionality and </w:t>
      </w:r>
      <w:proofErr w:type="gramStart"/>
      <w:r>
        <w:rPr>
          <w:color w:val="000000"/>
        </w:rPr>
        <w:t>handmade  aesthetic</w:t>
      </w:r>
      <w:proofErr w:type="gramEnd"/>
      <w:r>
        <w:rPr>
          <w:color w:val="000000"/>
        </w:rPr>
        <w:t xml:space="preserve">, </w:t>
      </w:r>
      <w:r>
        <w:rPr>
          <w:i/>
          <w:color w:val="000000"/>
        </w:rPr>
        <w:t xml:space="preserve">Super-Rough </w:t>
      </w:r>
      <w:r>
        <w:rPr>
          <w:color w:val="000000"/>
        </w:rPr>
        <w:t xml:space="preserve">offers </w:t>
      </w:r>
      <w:r>
        <w:rPr>
          <w:color w:val="000000"/>
        </w:rPr>
        <w:t xml:space="preserve">a diametrical departure from the slick seductive surfaces of a  shiny consumer consciousness. At the same time it reflects Murakami’s understanding that </w:t>
      </w:r>
      <w:proofErr w:type="gramStart"/>
      <w:r>
        <w:rPr>
          <w:color w:val="000000"/>
        </w:rPr>
        <w:t>in  visual</w:t>
      </w:r>
      <w:proofErr w:type="gramEnd"/>
      <w:r>
        <w:rPr>
          <w:color w:val="000000"/>
        </w:rPr>
        <w:t xml:space="preserve"> culture there is equivalence to all manners of art, a super-flattening of prior hierarchical</w:t>
      </w:r>
      <w:r>
        <w:rPr>
          <w:color w:val="000000"/>
        </w:rPr>
        <w:t xml:space="preserve">  distinctions between fine art and popular or vernacular arts, between what is professional and</w:t>
      </w:r>
    </w:p>
    <w:p w14:paraId="0000000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>
            <wp:extent cx="1343025" cy="81915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11" w:right="255" w:firstLine="16"/>
        <w:rPr>
          <w:color w:val="000000"/>
        </w:rPr>
      </w:pPr>
      <w:r>
        <w:rPr>
          <w:color w:val="000000"/>
        </w:rPr>
        <w:t xml:space="preserve">institutionally ratified and what is self-taught. On the compositional and textural implications </w:t>
      </w:r>
      <w:proofErr w:type="gramStart"/>
      <w:r>
        <w:rPr>
          <w:color w:val="000000"/>
        </w:rPr>
        <w:t>of  an</w:t>
      </w:r>
      <w:proofErr w:type="gramEnd"/>
      <w:r>
        <w:rPr>
          <w:color w:val="000000"/>
        </w:rPr>
        <w:t xml:space="preserve"> adjective like “rough” Murakami cites the calligraphic Zen paintings of temple monks and  Buddhist sculpture, in which studied refinement gradually drif</w:t>
      </w:r>
      <w:r>
        <w:rPr>
          <w:color w:val="000000"/>
        </w:rPr>
        <w:t xml:space="preserve">ts towards a rougher abstraction,  and how in each there is a forceful connection between refinement and roughness. He </w:t>
      </w:r>
      <w:proofErr w:type="gramStart"/>
      <w:r>
        <w:rPr>
          <w:color w:val="000000"/>
        </w:rPr>
        <w:t>also  sees</w:t>
      </w:r>
      <w:proofErr w:type="gramEnd"/>
      <w:r>
        <w:rPr>
          <w:color w:val="000000"/>
        </w:rPr>
        <w:t xml:space="preserve"> a connection between religious art and the spiritual strain in Outsider Art, explaining that  “Outsider Artists don’t think ab</w:t>
      </w:r>
      <w:r>
        <w:rPr>
          <w:color w:val="000000"/>
        </w:rPr>
        <w:t xml:space="preserve">out unnecessary things, they focus in on that state.”  </w:t>
      </w:r>
    </w:p>
    <w:p w14:paraId="0000000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01" w:lineRule="auto"/>
        <w:ind w:left="25" w:right="51"/>
        <w:jc w:val="center"/>
        <w:rPr>
          <w:color w:val="000000"/>
          <w:sz w:val="16"/>
          <w:szCs w:val="16"/>
        </w:rPr>
      </w:pPr>
      <w:r>
        <w:rPr>
          <w:noProof/>
          <w:color w:val="000000"/>
        </w:rPr>
        <w:drawing>
          <wp:inline distT="19050" distB="19050" distL="19050" distR="19050">
            <wp:extent cx="5949315" cy="2809748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2809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1.) Monica Valentine, </w:t>
      </w:r>
      <w:r>
        <w:rPr>
          <w:i/>
          <w:color w:val="000000"/>
          <w:sz w:val="16"/>
          <w:szCs w:val="16"/>
        </w:rPr>
        <w:t>Untitled</w:t>
      </w:r>
      <w:r>
        <w:rPr>
          <w:color w:val="000000"/>
          <w:sz w:val="16"/>
          <w:szCs w:val="16"/>
        </w:rPr>
        <w:t xml:space="preserve">, 2021. Mixed media, 12.5x12.5x2.5 in. Creative Growth Art Center, Oakland, California. 2.) </w:t>
      </w:r>
      <w:proofErr w:type="gramStart"/>
      <w:r>
        <w:rPr>
          <w:color w:val="000000"/>
          <w:sz w:val="16"/>
          <w:szCs w:val="16"/>
        </w:rPr>
        <w:t xml:space="preserve">John  </w:t>
      </w:r>
      <w:proofErr w:type="spellStart"/>
      <w:r>
        <w:rPr>
          <w:color w:val="000000"/>
          <w:sz w:val="16"/>
          <w:szCs w:val="16"/>
        </w:rPr>
        <w:t>Byam</w:t>
      </w:r>
      <w:proofErr w:type="spellEnd"/>
      <w:proofErr w:type="gramEnd"/>
      <w:r>
        <w:rPr>
          <w:color w:val="000000"/>
          <w:sz w:val="16"/>
          <w:szCs w:val="16"/>
        </w:rPr>
        <w:t xml:space="preserve"> (1929-2013), </w:t>
      </w:r>
      <w:r>
        <w:rPr>
          <w:i/>
          <w:color w:val="000000"/>
          <w:sz w:val="16"/>
          <w:szCs w:val="16"/>
        </w:rPr>
        <w:t>Untitled</w:t>
      </w:r>
      <w:r>
        <w:rPr>
          <w:color w:val="000000"/>
          <w:sz w:val="16"/>
          <w:szCs w:val="16"/>
        </w:rPr>
        <w:t>, n.d., Wood, glue and sawdust, 5.2 x 4 x 3.6</w:t>
      </w:r>
      <w:r>
        <w:rPr>
          <w:color w:val="000000"/>
          <w:sz w:val="16"/>
          <w:szCs w:val="16"/>
        </w:rPr>
        <w:t xml:space="preserve"> in. Courtesy of Andrew </w:t>
      </w:r>
      <w:proofErr w:type="spellStart"/>
      <w:r>
        <w:rPr>
          <w:color w:val="000000"/>
          <w:sz w:val="16"/>
          <w:szCs w:val="16"/>
        </w:rPr>
        <w:t>Edlin</w:t>
      </w:r>
      <w:proofErr w:type="spellEnd"/>
      <w:r>
        <w:rPr>
          <w:color w:val="000000"/>
          <w:sz w:val="16"/>
          <w:szCs w:val="16"/>
        </w:rPr>
        <w:t xml:space="preserve"> Gallery, New York. 3.) </w:t>
      </w:r>
      <w:proofErr w:type="gramStart"/>
      <w:r>
        <w:rPr>
          <w:color w:val="000000"/>
          <w:sz w:val="16"/>
          <w:szCs w:val="16"/>
        </w:rPr>
        <w:t>Nek  Chand</w:t>
      </w:r>
      <w:proofErr w:type="gramEnd"/>
      <w:r>
        <w:rPr>
          <w:color w:val="000000"/>
          <w:sz w:val="16"/>
          <w:szCs w:val="16"/>
        </w:rPr>
        <w:t xml:space="preserve">, (1924-2015), </w:t>
      </w:r>
      <w:r>
        <w:rPr>
          <w:i/>
          <w:color w:val="000000"/>
          <w:sz w:val="16"/>
          <w:szCs w:val="16"/>
        </w:rPr>
        <w:t>Untitled</w:t>
      </w:r>
      <w:r>
        <w:rPr>
          <w:color w:val="000000"/>
          <w:sz w:val="16"/>
          <w:szCs w:val="16"/>
        </w:rPr>
        <w:t xml:space="preserve">, n.d. Metal, cement, ceramic, 28 ½ x 12 ½ x 9 in. The Gallery of Everything, London.  </w:t>
      </w:r>
    </w:p>
    <w:p w14:paraId="0000000E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52" w:lineRule="auto"/>
        <w:ind w:left="1" w:right="126" w:firstLine="17"/>
        <w:rPr>
          <w:color w:val="000000"/>
        </w:rPr>
      </w:pPr>
      <w:r>
        <w:rPr>
          <w:color w:val="000000"/>
        </w:rPr>
        <w:t>Certain tendencies emerge out of the imaginative unpredictability of these tactile</w:t>
      </w:r>
      <w:r>
        <w:rPr>
          <w:color w:val="000000"/>
        </w:rPr>
        <w:t xml:space="preserve"> inventions,  where assemblage reveals its true cumulative glory—be it a refuse-laden metal bus by the late  Dutch master Willem Van Genk (1927-2005), the bead and sequin-encrusted foam works by  Monica Valentine; Lonnie Holley’s re-imagined and transforme</w:t>
      </w:r>
      <w:r>
        <w:rPr>
          <w:color w:val="000000"/>
        </w:rPr>
        <w:t xml:space="preserve">d talismans made from found  objects and imbued with profoundly metaphorical meaning; Gaston </w:t>
      </w:r>
      <w:proofErr w:type="spellStart"/>
      <w:r>
        <w:rPr>
          <w:color w:val="000000"/>
        </w:rPr>
        <w:t>Chaissac’s</w:t>
      </w:r>
      <w:proofErr w:type="spellEnd"/>
      <w:r>
        <w:rPr>
          <w:color w:val="000000"/>
        </w:rPr>
        <w:t xml:space="preserve"> (1910-1964)  fanciful collage figures; Bessie Harvey’s (1929-1994) deeply religious animations of the wood  she foraged; or the architecturally woven mi</w:t>
      </w:r>
      <w:r>
        <w:rPr>
          <w:color w:val="000000"/>
        </w:rPr>
        <w:t xml:space="preserve">niature thrones that Eugene Von </w:t>
      </w:r>
      <w:proofErr w:type="spellStart"/>
      <w:r>
        <w:rPr>
          <w:color w:val="000000"/>
        </w:rPr>
        <w:t>Bruenchenhein</w:t>
      </w:r>
      <w:proofErr w:type="spellEnd"/>
      <w:r>
        <w:rPr>
          <w:color w:val="000000"/>
        </w:rPr>
        <w:t xml:space="preserve">  (1910-1983) fabricated from bleached chicken and turkey bones. By presenting together </w:t>
      </w:r>
      <w:proofErr w:type="gramStart"/>
      <w:r>
        <w:rPr>
          <w:color w:val="000000"/>
        </w:rPr>
        <w:t>these  and</w:t>
      </w:r>
      <w:proofErr w:type="gramEnd"/>
      <w:r>
        <w:rPr>
          <w:color w:val="000000"/>
        </w:rPr>
        <w:t xml:space="preserve"> other esteemed self-taught makers of sculpture–William Edmondson, James Castle, Judith  Scott–with a legion of w</w:t>
      </w:r>
      <w:r>
        <w:rPr>
          <w:color w:val="000000"/>
        </w:rPr>
        <w:t xml:space="preserve">orks by anonymous and scarcely known artists, </w:t>
      </w:r>
      <w:r>
        <w:rPr>
          <w:i/>
          <w:color w:val="000000"/>
        </w:rPr>
        <w:t xml:space="preserve">Super-Rough </w:t>
      </w:r>
      <w:r>
        <w:rPr>
          <w:color w:val="000000"/>
        </w:rPr>
        <w:t xml:space="preserve">becomes  a voyage of discovery more than just a map of the familiar.  </w:t>
      </w:r>
    </w:p>
    <w:p w14:paraId="0000000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53" w:lineRule="auto"/>
        <w:ind w:left="6" w:right="42" w:firstLine="23"/>
        <w:rPr>
          <w:color w:val="000000"/>
        </w:rPr>
      </w:pPr>
      <w:r>
        <w:rPr>
          <w:color w:val="000000"/>
        </w:rPr>
        <w:t xml:space="preserve">Murakami is one of a number of contemporary artists who have supported Outsider Art in </w:t>
      </w:r>
      <w:proofErr w:type="gramStart"/>
      <w:r>
        <w:rPr>
          <w:color w:val="000000"/>
        </w:rPr>
        <w:t>recent  years</w:t>
      </w:r>
      <w:proofErr w:type="gramEnd"/>
      <w:r>
        <w:rPr>
          <w:color w:val="000000"/>
        </w:rPr>
        <w:t xml:space="preserve"> (e.g. David Byrne, Maurizio </w:t>
      </w:r>
      <w:proofErr w:type="spellStart"/>
      <w:r>
        <w:rPr>
          <w:color w:val="000000"/>
        </w:rPr>
        <w:t>Cattelan</w:t>
      </w:r>
      <w:proofErr w:type="spellEnd"/>
      <w:r>
        <w:rPr>
          <w:color w:val="000000"/>
        </w:rPr>
        <w:t xml:space="preserve">, KAWS). He has collected significant works by </w:t>
      </w:r>
      <w:proofErr w:type="gramStart"/>
      <w:r>
        <w:rPr>
          <w:color w:val="000000"/>
        </w:rPr>
        <w:t>artists  like</w:t>
      </w:r>
      <w:proofErr w:type="gramEnd"/>
      <w:r>
        <w:rPr>
          <w:color w:val="000000"/>
        </w:rPr>
        <w:t xml:space="preserve"> Henry </w:t>
      </w:r>
      <w:proofErr w:type="spellStart"/>
      <w:r>
        <w:rPr>
          <w:color w:val="000000"/>
        </w:rPr>
        <w:t>Darger</w:t>
      </w:r>
      <w:proofErr w:type="spellEnd"/>
      <w:r>
        <w:rPr>
          <w:color w:val="000000"/>
        </w:rPr>
        <w:t>, but he is clear that he is far from an exper</w:t>
      </w:r>
      <w:r>
        <w:rPr>
          <w:color w:val="000000"/>
        </w:rPr>
        <w:t xml:space="preserve">t on the subject. But he </w:t>
      </w:r>
      <w:proofErr w:type="gramStart"/>
      <w:r>
        <w:rPr>
          <w:color w:val="000000"/>
        </w:rPr>
        <w:t>does  explain</w:t>
      </w:r>
      <w:proofErr w:type="gramEnd"/>
      <w:r>
        <w:rPr>
          <w:color w:val="000000"/>
        </w:rPr>
        <w:t xml:space="preserve"> why trained artists might be in a special position to recognize the creative instincts of  self-taught artists. “In baseball or </w:t>
      </w:r>
      <w:proofErr w:type="gramStart"/>
      <w:r>
        <w:rPr>
          <w:color w:val="000000"/>
        </w:rPr>
        <w:t>soccer</w:t>
      </w:r>
      <w:proofErr w:type="gramEnd"/>
      <w:r>
        <w:rPr>
          <w:color w:val="000000"/>
        </w:rPr>
        <w:t xml:space="preserve"> you have excellent scouts who can watch young</w:t>
      </w:r>
    </w:p>
    <w:p w14:paraId="0000001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343025" cy="81915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3" w:lineRule="auto"/>
        <w:ind w:left="7" w:right="221" w:firstLine="4"/>
        <w:rPr>
          <w:color w:val="000000"/>
        </w:rPr>
      </w:pPr>
      <w:r>
        <w:rPr>
          <w:color w:val="000000"/>
        </w:rPr>
        <w:lastRenderedPageBreak/>
        <w:t>athletes play, they are able to se</w:t>
      </w:r>
      <w:r>
        <w:rPr>
          <w:color w:val="000000"/>
        </w:rPr>
        <w:t xml:space="preserve">e even then that they have great muscle, agility, build </w:t>
      </w:r>
      <w:proofErr w:type="gramStart"/>
      <w:r>
        <w:rPr>
          <w:color w:val="000000"/>
        </w:rPr>
        <w:t>or  physique</w:t>
      </w:r>
      <w:proofErr w:type="gramEnd"/>
      <w:r>
        <w:rPr>
          <w:color w:val="000000"/>
        </w:rPr>
        <w:t>,” he offers, “and when we look at self-taught art we can also appreciate this kind of  physicality in their work, the agility and flexibility of their hand and brain…the physical  perfect</w:t>
      </w:r>
      <w:r>
        <w:rPr>
          <w:color w:val="000000"/>
        </w:rPr>
        <w:t xml:space="preserve">ion is there, they are not trained but they can do it. As artists we train so hard it </w:t>
      </w:r>
      <w:proofErr w:type="gramStart"/>
      <w:r>
        <w:rPr>
          <w:color w:val="000000"/>
        </w:rPr>
        <w:t>is  sometimes</w:t>
      </w:r>
      <w:proofErr w:type="gramEnd"/>
      <w:r>
        <w:rPr>
          <w:color w:val="000000"/>
        </w:rPr>
        <w:t xml:space="preserve"> difficult to get out of our shell, we have to think of careers and money, to be able to  play by a certain set of rules that allow less creative freedom.” I</w:t>
      </w:r>
      <w:r>
        <w:rPr>
          <w:color w:val="000000"/>
        </w:rPr>
        <w:t xml:space="preserve">t is with an abiding wonder </w:t>
      </w:r>
      <w:proofErr w:type="gramStart"/>
      <w:r>
        <w:rPr>
          <w:color w:val="000000"/>
        </w:rPr>
        <w:t>of  that</w:t>
      </w:r>
      <w:proofErr w:type="gramEnd"/>
      <w:r>
        <w:rPr>
          <w:color w:val="000000"/>
        </w:rPr>
        <w:t xml:space="preserve"> raw state, that </w:t>
      </w:r>
      <w:r>
        <w:rPr>
          <w:i/>
          <w:color w:val="000000"/>
        </w:rPr>
        <w:t xml:space="preserve">Super-Rough </w:t>
      </w:r>
      <w:r>
        <w:rPr>
          <w:color w:val="000000"/>
        </w:rPr>
        <w:t xml:space="preserve">is dedicated.  </w:t>
      </w:r>
    </w:p>
    <w:p w14:paraId="00000012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Featuring:  </w:t>
      </w:r>
    </w:p>
    <w:p w14:paraId="0000001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Alikan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Abdollahi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1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A.C.M. </w:t>
      </w:r>
    </w:p>
    <w:p w14:paraId="0000001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Jose </w:t>
      </w:r>
      <w:proofErr w:type="spellStart"/>
      <w:r>
        <w:rPr>
          <w:color w:val="000000"/>
          <w:sz w:val="20"/>
          <w:szCs w:val="20"/>
        </w:rPr>
        <w:t>Adario</w:t>
      </w:r>
      <w:proofErr w:type="spellEnd"/>
      <w:r>
        <w:rPr>
          <w:color w:val="000000"/>
          <w:sz w:val="20"/>
          <w:szCs w:val="20"/>
        </w:rPr>
        <w:t xml:space="preserve"> dos Santos  </w:t>
      </w:r>
    </w:p>
    <w:p w14:paraId="0000001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Paul Amar  </w:t>
      </w:r>
    </w:p>
    <w:p w14:paraId="00000017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Gil </w:t>
      </w:r>
      <w:proofErr w:type="spellStart"/>
      <w:r>
        <w:rPr>
          <w:color w:val="000000"/>
          <w:sz w:val="20"/>
          <w:szCs w:val="20"/>
        </w:rPr>
        <w:t>Batle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1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Hawkins Bolden  </w:t>
      </w:r>
    </w:p>
    <w:p w14:paraId="00000019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Raimundo Borges </w:t>
      </w:r>
      <w:proofErr w:type="spellStart"/>
      <w:r>
        <w:rPr>
          <w:color w:val="000000"/>
          <w:sz w:val="20"/>
          <w:szCs w:val="20"/>
        </w:rPr>
        <w:t>Falcão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1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Murat Briere </w:t>
      </w:r>
    </w:p>
    <w:p w14:paraId="0000001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David Butler </w:t>
      </w:r>
    </w:p>
    <w:p w14:paraId="0000001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John </w:t>
      </w:r>
      <w:proofErr w:type="spellStart"/>
      <w:r>
        <w:rPr>
          <w:color w:val="000000"/>
          <w:sz w:val="20"/>
          <w:szCs w:val="20"/>
        </w:rPr>
        <w:t>Byam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0000001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222222"/>
          <w:sz w:val="20"/>
          <w:szCs w:val="20"/>
        </w:rPr>
      </w:pPr>
      <w:proofErr w:type="spellStart"/>
      <w:r>
        <w:rPr>
          <w:color w:val="222222"/>
          <w:sz w:val="20"/>
          <w:szCs w:val="20"/>
        </w:rPr>
        <w:t>Seyni</w:t>
      </w:r>
      <w:proofErr w:type="spellEnd"/>
      <w:r>
        <w:rPr>
          <w:color w:val="222222"/>
          <w:sz w:val="20"/>
          <w:szCs w:val="20"/>
        </w:rPr>
        <w:t xml:space="preserve"> Awa Camara </w:t>
      </w:r>
    </w:p>
    <w:p w14:paraId="0000001E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James Castle  </w:t>
      </w:r>
    </w:p>
    <w:p w14:paraId="0000001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Gaston </w:t>
      </w:r>
      <w:proofErr w:type="spellStart"/>
      <w:r>
        <w:rPr>
          <w:color w:val="000000"/>
          <w:sz w:val="20"/>
          <w:szCs w:val="20"/>
        </w:rPr>
        <w:t>Chaissac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2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Nek Chand  </w:t>
      </w:r>
    </w:p>
    <w:p w14:paraId="0000002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Ulisses</w:t>
      </w:r>
      <w:proofErr w:type="spellEnd"/>
      <w:r>
        <w:rPr>
          <w:color w:val="000000"/>
          <w:sz w:val="20"/>
          <w:szCs w:val="20"/>
        </w:rPr>
        <w:t xml:space="preserve"> Pereira Chaves </w:t>
      </w:r>
    </w:p>
    <w:p w14:paraId="00000022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Chomo (Roger </w:t>
      </w:r>
      <w:proofErr w:type="spellStart"/>
      <w:r>
        <w:rPr>
          <w:color w:val="000000"/>
          <w:sz w:val="20"/>
          <w:szCs w:val="20"/>
        </w:rPr>
        <w:t>Chomeaux</w:t>
      </w:r>
      <w:proofErr w:type="spellEnd"/>
      <w:r>
        <w:rPr>
          <w:color w:val="000000"/>
          <w:sz w:val="20"/>
          <w:szCs w:val="20"/>
        </w:rPr>
        <w:t xml:space="preserve">)  </w:t>
      </w:r>
    </w:p>
    <w:p w14:paraId="0000002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Raymond Coins </w:t>
      </w:r>
    </w:p>
    <w:p w14:paraId="0000002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Alan Constable  </w:t>
      </w:r>
    </w:p>
    <w:p w14:paraId="0000002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Ronald &amp; Jessie Cooper </w:t>
      </w:r>
    </w:p>
    <w:p w14:paraId="0000002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Guillaume </w:t>
      </w:r>
      <w:proofErr w:type="spellStart"/>
      <w:r>
        <w:rPr>
          <w:color w:val="000000"/>
          <w:sz w:val="20"/>
          <w:szCs w:val="20"/>
        </w:rPr>
        <w:t>Couffignal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27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Curtis </w:t>
      </w:r>
      <w:proofErr w:type="spellStart"/>
      <w:r>
        <w:rPr>
          <w:color w:val="000000"/>
          <w:sz w:val="20"/>
          <w:szCs w:val="20"/>
        </w:rPr>
        <w:t>Cuffie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2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Stroff</w:t>
      </w:r>
      <w:proofErr w:type="spellEnd"/>
      <w:r>
        <w:rPr>
          <w:color w:val="000000"/>
          <w:sz w:val="20"/>
          <w:szCs w:val="20"/>
        </w:rPr>
        <w:t xml:space="preserve"> Denis  </w:t>
      </w:r>
    </w:p>
    <w:p w14:paraId="00000029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Tom Duncan  </w:t>
      </w:r>
    </w:p>
    <w:p w14:paraId="0000002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William Edmondson  </w:t>
      </w:r>
    </w:p>
    <w:p w14:paraId="0000002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Louis (Louie) </w:t>
      </w:r>
      <w:proofErr w:type="spellStart"/>
      <w:r>
        <w:rPr>
          <w:color w:val="000000"/>
          <w:sz w:val="20"/>
          <w:szCs w:val="20"/>
        </w:rPr>
        <w:t>Estape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2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Howard </w:t>
      </w:r>
      <w:proofErr w:type="spellStart"/>
      <w:r>
        <w:rPr>
          <w:color w:val="000000"/>
          <w:sz w:val="20"/>
          <w:szCs w:val="20"/>
        </w:rPr>
        <w:t>Finster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2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John </w:t>
      </w:r>
      <w:proofErr w:type="spellStart"/>
      <w:r>
        <w:rPr>
          <w:color w:val="000000"/>
          <w:sz w:val="20"/>
          <w:szCs w:val="20"/>
        </w:rPr>
        <w:t>Foxell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2E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Yuki Fujioka  </w:t>
      </w:r>
    </w:p>
    <w:p w14:paraId="0000002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Dennis Gordon  </w:t>
      </w:r>
    </w:p>
    <w:p w14:paraId="0000003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Cindy Gosselin  </w:t>
      </w:r>
    </w:p>
    <w:p w14:paraId="0000003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Manuel Graziano </w:t>
      </w:r>
    </w:p>
    <w:p w14:paraId="00000032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Manoel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Galdino</w:t>
      </w:r>
      <w:proofErr w:type="spellEnd"/>
      <w:r>
        <w:rPr>
          <w:color w:val="000000"/>
          <w:sz w:val="20"/>
          <w:szCs w:val="20"/>
        </w:rPr>
        <w:t xml:space="preserve"> de Freitas </w:t>
      </w:r>
    </w:p>
    <w:p w14:paraId="0000003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Bessie Harvey  </w:t>
      </w:r>
    </w:p>
    <w:p w14:paraId="0000003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Yasuhiro Hirata  </w:t>
      </w:r>
    </w:p>
    <w:p w14:paraId="0000003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Lonnie Holley </w:t>
      </w:r>
    </w:p>
    <w:p w14:paraId="0000003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Rev. J.L. Hunter</w:t>
      </w:r>
    </w:p>
    <w:p w14:paraId="00000037" w14:textId="77777777" w:rsidR="00650A22" w:rsidRDefault="00650A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color w:val="000000"/>
          <w:sz w:val="20"/>
          <w:szCs w:val="20"/>
        </w:rPr>
      </w:pPr>
    </w:p>
    <w:p w14:paraId="0000003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19050" distB="19050" distL="19050" distR="19050">
            <wp:extent cx="1343025" cy="81915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9" w14:textId="77777777" w:rsidR="00650A22" w:rsidRDefault="00650A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color w:val="000000"/>
          <w:sz w:val="20"/>
          <w:szCs w:val="20"/>
        </w:rPr>
      </w:pPr>
    </w:p>
    <w:p w14:paraId="0000003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Kazumi </w:t>
      </w:r>
      <w:proofErr w:type="spellStart"/>
      <w:r>
        <w:rPr>
          <w:color w:val="000000"/>
          <w:sz w:val="20"/>
          <w:szCs w:val="20"/>
        </w:rPr>
        <w:t>Kamae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3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Sylvia </w:t>
      </w:r>
      <w:proofErr w:type="spellStart"/>
      <w:r>
        <w:rPr>
          <w:color w:val="000000"/>
          <w:sz w:val="20"/>
          <w:szCs w:val="20"/>
        </w:rPr>
        <w:t>Katuszewski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3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Yumiko Kawai  </w:t>
      </w:r>
    </w:p>
    <w:p w14:paraId="0000003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Jan </w:t>
      </w:r>
      <w:proofErr w:type="spellStart"/>
      <w:r>
        <w:rPr>
          <w:color w:val="000000"/>
          <w:sz w:val="20"/>
          <w:szCs w:val="20"/>
        </w:rPr>
        <w:t>Krizek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3E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Hans </w:t>
      </w:r>
      <w:proofErr w:type="spellStart"/>
      <w:r>
        <w:rPr>
          <w:color w:val="000000"/>
          <w:sz w:val="20"/>
          <w:szCs w:val="20"/>
        </w:rPr>
        <w:t>Krusi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3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Ralph Lanning  </w:t>
      </w:r>
    </w:p>
    <w:p w14:paraId="0000004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Georges Liautaud  </w:t>
      </w:r>
    </w:p>
    <w:p w14:paraId="0000004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Ted </w:t>
      </w:r>
      <w:proofErr w:type="spellStart"/>
      <w:r>
        <w:rPr>
          <w:color w:val="000000"/>
          <w:sz w:val="20"/>
          <w:szCs w:val="20"/>
        </w:rPr>
        <w:t>Ludwiczak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00000042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9" w:lineRule="auto"/>
        <w:ind w:left="3544" w:right="353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Jordan Laura </w:t>
      </w:r>
      <w:proofErr w:type="gramStart"/>
      <w:r>
        <w:rPr>
          <w:color w:val="000000"/>
          <w:sz w:val="20"/>
          <w:szCs w:val="20"/>
        </w:rPr>
        <w:t>MacLachlan  Jerry</w:t>
      </w:r>
      <w:proofErr w:type="gramEnd"/>
      <w:r>
        <w:rPr>
          <w:color w:val="000000"/>
          <w:sz w:val="20"/>
          <w:szCs w:val="20"/>
        </w:rPr>
        <w:t xml:space="preserve"> the Marble Faun  Jose Marquez </w:t>
      </w:r>
    </w:p>
    <w:p w14:paraId="0000004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Francis Marshall  </w:t>
      </w:r>
    </w:p>
    <w:p w14:paraId="0000004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highlight w:val="white"/>
        </w:rPr>
        <w:t>Maruch</w:t>
      </w:r>
      <w:proofErr w:type="spellEnd"/>
      <w:r>
        <w:rPr>
          <w:color w:val="000000"/>
          <w:sz w:val="20"/>
          <w:szCs w:val="20"/>
          <w:highlight w:val="white"/>
        </w:rPr>
        <w:t xml:space="preserve"> Méndez</w:t>
      </w:r>
      <w:r>
        <w:rPr>
          <w:color w:val="000000"/>
          <w:sz w:val="20"/>
          <w:szCs w:val="20"/>
        </w:rPr>
        <w:t xml:space="preserve"> </w:t>
      </w:r>
    </w:p>
    <w:p w14:paraId="0000004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Edward </w:t>
      </w:r>
      <w:proofErr w:type="spellStart"/>
      <w:r>
        <w:rPr>
          <w:color w:val="000000"/>
          <w:sz w:val="20"/>
          <w:szCs w:val="20"/>
        </w:rPr>
        <w:t>Nagrodzki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4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Michel </w:t>
      </w:r>
      <w:proofErr w:type="spellStart"/>
      <w:r>
        <w:rPr>
          <w:color w:val="000000"/>
          <w:sz w:val="20"/>
          <w:szCs w:val="20"/>
        </w:rPr>
        <w:t>Nedjar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47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Ryuji </w:t>
      </w:r>
      <w:proofErr w:type="spellStart"/>
      <w:r>
        <w:rPr>
          <w:color w:val="000000"/>
          <w:sz w:val="20"/>
          <w:szCs w:val="20"/>
        </w:rPr>
        <w:t>Nomoto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4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Moses Ogden  </w:t>
      </w:r>
    </w:p>
    <w:p w14:paraId="00000049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Tony Pedemonte  </w:t>
      </w:r>
    </w:p>
    <w:p w14:paraId="0000004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Elijah Pierce  </w:t>
      </w:r>
    </w:p>
    <w:p w14:paraId="0000004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Emile </w:t>
      </w:r>
      <w:proofErr w:type="spellStart"/>
      <w:r>
        <w:rPr>
          <w:color w:val="000000"/>
          <w:sz w:val="20"/>
          <w:szCs w:val="20"/>
        </w:rPr>
        <w:t>Ratier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4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O.L. Samuels </w:t>
      </w:r>
    </w:p>
    <w:p w14:paraId="0000004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Shinichi Sawada  </w:t>
      </w:r>
    </w:p>
    <w:p w14:paraId="0000004E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Hans Schmitt  </w:t>
      </w:r>
    </w:p>
    <w:p w14:paraId="0000004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Judith Scott  </w:t>
      </w:r>
    </w:p>
    <w:p w14:paraId="0000005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Charles Simmons  </w:t>
      </w:r>
    </w:p>
    <w:p w14:paraId="0000005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Kambel</w:t>
      </w:r>
      <w:proofErr w:type="spellEnd"/>
      <w:r>
        <w:rPr>
          <w:color w:val="000000"/>
          <w:sz w:val="20"/>
          <w:szCs w:val="20"/>
        </w:rPr>
        <w:t xml:space="preserve"> Smith  </w:t>
      </w:r>
    </w:p>
    <w:p w14:paraId="00000052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Richard C. Smith  </w:t>
      </w:r>
    </w:p>
    <w:p w14:paraId="0000005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60" w:lineRule="auto"/>
        <w:ind w:left="3542" w:right="352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Sylvain and </w:t>
      </w:r>
      <w:proofErr w:type="spellStart"/>
      <w:proofErr w:type="gramStart"/>
      <w:r>
        <w:rPr>
          <w:color w:val="000000"/>
          <w:sz w:val="20"/>
          <w:szCs w:val="20"/>
        </w:rPr>
        <w:t>Ghyslaine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Staëlens</w:t>
      </w:r>
      <w:proofErr w:type="spellEnd"/>
      <w:proofErr w:type="gramEnd"/>
      <w:r>
        <w:rPr>
          <w:color w:val="000000"/>
          <w:sz w:val="20"/>
          <w:szCs w:val="20"/>
        </w:rPr>
        <w:t xml:space="preserve"> Daniel Swanigan  Snow  </w:t>
      </w:r>
    </w:p>
    <w:p w14:paraId="0000005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Chico </w:t>
      </w:r>
      <w:proofErr w:type="spellStart"/>
      <w:r>
        <w:rPr>
          <w:color w:val="000000"/>
          <w:sz w:val="20"/>
          <w:szCs w:val="20"/>
        </w:rPr>
        <w:t>Tabibuia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5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Ionel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Talpazan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5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Terry </w:t>
      </w:r>
      <w:proofErr w:type="spellStart"/>
      <w:r>
        <w:rPr>
          <w:color w:val="000000"/>
          <w:sz w:val="20"/>
          <w:szCs w:val="20"/>
        </w:rPr>
        <w:t>Turrell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00000057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Monica Valentine</w:t>
      </w:r>
    </w:p>
    <w:p w14:paraId="0000005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Willem Van Genk  </w:t>
      </w:r>
      <w:r>
        <w:rPr>
          <w:color w:val="000000"/>
          <w:sz w:val="20"/>
          <w:szCs w:val="20"/>
        </w:rPr>
        <w:t xml:space="preserve">  </w:t>
      </w:r>
    </w:p>
    <w:p w14:paraId="00000059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60" w:lineRule="auto"/>
        <w:ind w:left="3473" w:right="343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Eugene Von </w:t>
      </w:r>
      <w:proofErr w:type="spellStart"/>
      <w:proofErr w:type="gramStart"/>
      <w:r>
        <w:rPr>
          <w:color w:val="000000"/>
          <w:sz w:val="20"/>
          <w:szCs w:val="20"/>
        </w:rPr>
        <w:t>Bruenchenhein</w:t>
      </w:r>
      <w:proofErr w:type="spellEnd"/>
      <w:r>
        <w:rPr>
          <w:color w:val="000000"/>
          <w:sz w:val="20"/>
          <w:szCs w:val="20"/>
        </w:rPr>
        <w:t xml:space="preserve">  Memory</w:t>
      </w:r>
      <w:proofErr w:type="gramEnd"/>
      <w:r>
        <w:rPr>
          <w:color w:val="000000"/>
          <w:sz w:val="20"/>
          <w:szCs w:val="20"/>
        </w:rPr>
        <w:t xml:space="preserve"> Ware  </w:t>
      </w:r>
    </w:p>
    <w:p w14:paraId="0000005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George Widener  </w:t>
      </w:r>
    </w:p>
    <w:p w14:paraId="0000005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Terry Williams</w:t>
      </w:r>
    </w:p>
    <w:p w14:paraId="0000005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Hideaki Yoshikawa  </w:t>
      </w:r>
    </w:p>
    <w:p w14:paraId="0000005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Anonymous Artists  </w:t>
      </w:r>
    </w:p>
    <w:p w14:paraId="0000005E" w14:textId="77777777" w:rsidR="00650A22" w:rsidRDefault="007E7879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58" w:lineRule="auto"/>
        <w:ind w:left="3626" w:right="3603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Participating Galleries:  </w:t>
      </w:r>
      <w:r>
        <w:rPr>
          <w:color w:val="000000"/>
          <w:sz w:val="20"/>
          <w:szCs w:val="20"/>
        </w:rPr>
        <w:t>Chris Byrne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 xml:space="preserve">Carl Hammer Gallery </w:t>
      </w:r>
      <w:r>
        <w:rPr>
          <w:color w:val="000000"/>
          <w:sz w:val="20"/>
          <w:szCs w:val="20"/>
        </w:rPr>
        <w:t xml:space="preserve"> </w:t>
      </w:r>
    </w:p>
    <w:p w14:paraId="0000005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Cathouse Proper  </w:t>
      </w:r>
    </w:p>
    <w:p w14:paraId="0000006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Cavin-Morris Gallery </w:t>
      </w:r>
    </w:p>
    <w:p w14:paraId="0000006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Center for Creative Works </w:t>
      </w:r>
    </w:p>
    <w:p w14:paraId="00000062" w14:textId="77777777" w:rsidR="00650A22" w:rsidRDefault="00650A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color w:val="000000"/>
          <w:sz w:val="20"/>
          <w:szCs w:val="20"/>
        </w:rPr>
      </w:pPr>
    </w:p>
    <w:p w14:paraId="0000006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19050" distB="19050" distL="19050" distR="19050">
            <wp:extent cx="1343025" cy="81915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Creative Growth Art Center </w:t>
      </w:r>
    </w:p>
    <w:p w14:paraId="0000006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Dutton  </w:t>
      </w:r>
    </w:p>
    <w:p w14:paraId="0000006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Andrew </w:t>
      </w:r>
      <w:proofErr w:type="spellStart"/>
      <w:r>
        <w:rPr>
          <w:color w:val="000000"/>
          <w:sz w:val="20"/>
          <w:szCs w:val="20"/>
        </w:rPr>
        <w:t>Edlin</w:t>
      </w:r>
      <w:proofErr w:type="spellEnd"/>
      <w:r>
        <w:rPr>
          <w:color w:val="000000"/>
          <w:sz w:val="20"/>
          <w:szCs w:val="20"/>
        </w:rPr>
        <w:t xml:space="preserve"> Gallery  </w:t>
      </w:r>
    </w:p>
    <w:p w14:paraId="00000067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Fleisher/</w:t>
      </w:r>
      <w:proofErr w:type="spellStart"/>
      <w:r>
        <w:rPr>
          <w:color w:val="000000"/>
          <w:sz w:val="20"/>
          <w:szCs w:val="20"/>
        </w:rPr>
        <w:t>Ollman</w:t>
      </w:r>
      <w:proofErr w:type="spellEnd"/>
      <w:r>
        <w:rPr>
          <w:color w:val="000000"/>
          <w:sz w:val="20"/>
          <w:szCs w:val="20"/>
        </w:rPr>
        <w:t xml:space="preserve"> Gallery  </w:t>
      </w:r>
    </w:p>
    <w:p w14:paraId="0000006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Galería</w:t>
      </w:r>
      <w:proofErr w:type="spellEnd"/>
      <w:r>
        <w:rPr>
          <w:color w:val="000000"/>
          <w:sz w:val="20"/>
          <w:szCs w:val="20"/>
        </w:rPr>
        <w:t xml:space="preserve"> MUY  </w:t>
      </w:r>
    </w:p>
    <w:p w14:paraId="00000069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Galerie Lange  </w:t>
      </w:r>
    </w:p>
    <w:p w14:paraId="0000006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Galerie Pol </w:t>
      </w:r>
      <w:proofErr w:type="spellStart"/>
      <w:r>
        <w:rPr>
          <w:color w:val="000000"/>
          <w:sz w:val="20"/>
          <w:szCs w:val="20"/>
        </w:rPr>
        <w:t>Lemétais</w:t>
      </w:r>
      <w:proofErr w:type="spellEnd"/>
      <w:r>
        <w:rPr>
          <w:color w:val="000000"/>
          <w:sz w:val="20"/>
          <w:szCs w:val="20"/>
        </w:rPr>
        <w:t xml:space="preserve">   </w:t>
      </w:r>
    </w:p>
    <w:p w14:paraId="0000006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Henry Boxer Gallery  </w:t>
      </w:r>
    </w:p>
    <w:p w14:paraId="0000006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Hirschl</w:t>
      </w:r>
      <w:proofErr w:type="spellEnd"/>
      <w:r>
        <w:rPr>
          <w:color w:val="000000"/>
          <w:sz w:val="20"/>
          <w:szCs w:val="20"/>
        </w:rPr>
        <w:t xml:space="preserve"> &amp; Adler  </w:t>
      </w:r>
    </w:p>
    <w:p w14:paraId="0000006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Jennifer Lauren Gallery  </w:t>
      </w:r>
    </w:p>
    <w:p w14:paraId="0000006E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JP </w:t>
      </w:r>
      <w:proofErr w:type="spellStart"/>
      <w:r>
        <w:rPr>
          <w:color w:val="000000"/>
          <w:sz w:val="20"/>
          <w:szCs w:val="20"/>
        </w:rPr>
        <w:t>Ritsch</w:t>
      </w:r>
      <w:proofErr w:type="spellEnd"/>
      <w:r>
        <w:rPr>
          <w:color w:val="000000"/>
          <w:sz w:val="20"/>
          <w:szCs w:val="20"/>
        </w:rPr>
        <w:t xml:space="preserve">-Fisch  </w:t>
      </w:r>
    </w:p>
    <w:p w14:paraId="0000006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Marion Harris  </w:t>
      </w:r>
    </w:p>
    <w:p w14:paraId="0000007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Mariposa Unusual Art  </w:t>
      </w:r>
    </w:p>
    <w:p w14:paraId="0000007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NEXUS SINGULARITY (</w:t>
      </w:r>
      <w:proofErr w:type="spellStart"/>
      <w:r>
        <w:rPr>
          <w:color w:val="000000"/>
          <w:sz w:val="20"/>
          <w:szCs w:val="20"/>
        </w:rPr>
        <w:t>Aarne</w:t>
      </w:r>
      <w:proofErr w:type="spellEnd"/>
      <w:r>
        <w:rPr>
          <w:color w:val="000000"/>
          <w:sz w:val="20"/>
          <w:szCs w:val="20"/>
        </w:rPr>
        <w:t xml:space="preserve"> Anton)  </w:t>
      </w:r>
    </w:p>
    <w:p w14:paraId="00000072" w14:textId="775C8F69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Norman </w:t>
      </w:r>
      <w:proofErr w:type="spellStart"/>
      <w:r>
        <w:rPr>
          <w:color w:val="000000"/>
          <w:sz w:val="20"/>
          <w:szCs w:val="20"/>
        </w:rPr>
        <w:t>Brosterman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34F69D11" w14:textId="5284880B" w:rsidR="009849FC" w:rsidRDefault="009849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Private Collector </w:t>
      </w:r>
    </w:p>
    <w:p w14:paraId="0000007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Ricco/</w:t>
      </w:r>
      <w:proofErr w:type="spellStart"/>
      <w:r>
        <w:rPr>
          <w:color w:val="000000"/>
          <w:sz w:val="20"/>
          <w:szCs w:val="20"/>
        </w:rPr>
        <w:t>Maresca</w:t>
      </w:r>
      <w:proofErr w:type="spellEnd"/>
      <w:r>
        <w:rPr>
          <w:color w:val="000000"/>
          <w:sz w:val="20"/>
          <w:szCs w:val="20"/>
        </w:rPr>
        <w:t xml:space="preserve"> Gallery  </w:t>
      </w:r>
    </w:p>
    <w:p w14:paraId="0000007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Shelter  </w:t>
      </w:r>
    </w:p>
    <w:p w14:paraId="0000007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SHRINE  </w:t>
      </w:r>
    </w:p>
    <w:p w14:paraId="0000007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SITUATIONS  </w:t>
      </w:r>
    </w:p>
    <w:p w14:paraId="00000077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Steven S. Powers  </w:t>
      </w:r>
    </w:p>
    <w:p w14:paraId="0000007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Gallery of Everything  </w:t>
      </w:r>
    </w:p>
    <w:p w14:paraId="00000079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Venus Over Manha</w:t>
      </w:r>
      <w:r>
        <w:rPr>
          <w:color w:val="000000"/>
          <w:sz w:val="20"/>
          <w:szCs w:val="20"/>
        </w:rPr>
        <w:t xml:space="preserve">ttan  </w:t>
      </w:r>
    </w:p>
    <w:p w14:paraId="0000007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Yukiko Koide Presents  </w:t>
      </w:r>
    </w:p>
    <w:p w14:paraId="0000007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# # #  </w:t>
      </w:r>
    </w:p>
    <w:p w14:paraId="0000007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25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Super-Rough  </w:t>
      </w:r>
    </w:p>
    <w:p w14:paraId="0000007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June 9 – June 27, 2021  </w:t>
      </w:r>
    </w:p>
    <w:p w14:paraId="0000007E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150 Wooster Street, SoHo, New York City  </w:t>
      </w:r>
    </w:p>
    <w:p w14:paraId="0000007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Tickets: $10  </w:t>
      </w:r>
    </w:p>
    <w:p w14:paraId="0000008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"/>
        <w:rPr>
          <w:b/>
          <w:color w:val="1155CC"/>
          <w:sz w:val="20"/>
          <w:szCs w:val="20"/>
        </w:rPr>
      </w:pPr>
      <w:r>
        <w:rPr>
          <w:b/>
          <w:color w:val="1155CC"/>
          <w:sz w:val="20"/>
          <w:szCs w:val="20"/>
        </w:rPr>
        <w:t xml:space="preserve">https://www.eventbrite.com/e/153881320171  </w:t>
      </w:r>
    </w:p>
    <w:p w14:paraId="0000008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VIP &amp; Press Preview:  </w:t>
      </w:r>
    </w:p>
    <w:p w14:paraId="00000082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Tuesday, June 8, 11:00am-7:00pm  </w:t>
      </w:r>
    </w:p>
    <w:p w14:paraId="0000008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29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Public Hours:  </w:t>
      </w:r>
    </w:p>
    <w:p w14:paraId="00000084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Wednesdays – Saturdays: 11:00am-7:00pm  </w:t>
      </w:r>
    </w:p>
    <w:p w14:paraId="00000085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Sunday: 12:00-6:00pm  </w:t>
      </w:r>
    </w:p>
    <w:p w14:paraId="00000086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Monday: closed  </w:t>
      </w:r>
    </w:p>
    <w:p w14:paraId="00000087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Tuesday: closed  </w:t>
      </w:r>
    </w:p>
    <w:p w14:paraId="00000088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About the Outsider Art Fair:  </w:t>
      </w:r>
    </w:p>
    <w:p w14:paraId="00000089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54" w:lineRule="auto"/>
        <w:ind w:left="15" w:right="376" w:firstLine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Founded in New York in 1993, the Outsider Art Fair is the original art fair concentrating specifically </w:t>
      </w:r>
      <w:proofErr w:type="gramStart"/>
      <w:r>
        <w:rPr>
          <w:color w:val="000000"/>
          <w:sz w:val="20"/>
          <w:szCs w:val="20"/>
        </w:rPr>
        <w:t>on  self</w:t>
      </w:r>
      <w:proofErr w:type="gramEnd"/>
      <w:r>
        <w:rPr>
          <w:color w:val="000000"/>
          <w:sz w:val="20"/>
          <w:szCs w:val="20"/>
        </w:rPr>
        <w:t xml:space="preserve">-taught art, presenting works by acknowledged masters such Henry </w:t>
      </w:r>
      <w:proofErr w:type="spellStart"/>
      <w:r>
        <w:rPr>
          <w:color w:val="000000"/>
          <w:sz w:val="20"/>
          <w:szCs w:val="20"/>
        </w:rPr>
        <w:t>Darger</w:t>
      </w:r>
      <w:proofErr w:type="spellEnd"/>
      <w:r>
        <w:rPr>
          <w:color w:val="000000"/>
          <w:sz w:val="20"/>
          <w:szCs w:val="20"/>
        </w:rPr>
        <w:t xml:space="preserve">, Bill Traylor and </w:t>
      </w:r>
      <w:proofErr w:type="spellStart"/>
      <w:r>
        <w:rPr>
          <w:color w:val="000000"/>
          <w:sz w:val="20"/>
          <w:szCs w:val="20"/>
        </w:rPr>
        <w:t>Aloïse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Corbaz</w:t>
      </w:r>
      <w:proofErr w:type="spellEnd"/>
      <w:r>
        <w:rPr>
          <w:color w:val="000000"/>
          <w:sz w:val="20"/>
          <w:szCs w:val="20"/>
        </w:rPr>
        <w:t>, as well as living artists like George W</w:t>
      </w:r>
      <w:r>
        <w:rPr>
          <w:color w:val="000000"/>
          <w:sz w:val="20"/>
          <w:szCs w:val="20"/>
        </w:rPr>
        <w:t xml:space="preserve">idener, Susan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Kahurangi King, Dan Miller and </w:t>
      </w:r>
      <w:proofErr w:type="spellStart"/>
      <w:r>
        <w:rPr>
          <w:color w:val="000000"/>
          <w:sz w:val="20"/>
          <w:szCs w:val="20"/>
        </w:rPr>
        <w:t>Luboš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Plný</w:t>
      </w:r>
      <w:proofErr w:type="spellEnd"/>
      <w:r>
        <w:rPr>
          <w:color w:val="000000"/>
          <w:sz w:val="20"/>
          <w:szCs w:val="20"/>
        </w:rPr>
        <w:t xml:space="preserve">. Soon </w:t>
      </w:r>
    </w:p>
    <w:p w14:paraId="0000008A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11" w:right="2" w:firstLin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recognized for its maverick spirit, OAF played a vital role in nurturing a passionate collecting </w:t>
      </w:r>
      <w:proofErr w:type="gramStart"/>
      <w:r>
        <w:rPr>
          <w:color w:val="000000"/>
          <w:sz w:val="20"/>
          <w:szCs w:val="20"/>
        </w:rPr>
        <w:t>community  and</w:t>
      </w:r>
      <w:proofErr w:type="gramEnd"/>
      <w:r>
        <w:rPr>
          <w:color w:val="000000"/>
          <w:sz w:val="20"/>
          <w:szCs w:val="20"/>
        </w:rPr>
        <w:t xml:space="preserve"> broader recognition for outsider art in the contemporary art arena.  </w:t>
      </w:r>
    </w:p>
    <w:p w14:paraId="0000008B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53" w:lineRule="auto"/>
        <w:ind w:left="8" w:firstLine="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2012, Wide Open Arts, a company founded by gallerist Andrew </w:t>
      </w:r>
      <w:proofErr w:type="spellStart"/>
      <w:r>
        <w:rPr>
          <w:color w:val="000000"/>
          <w:sz w:val="20"/>
          <w:szCs w:val="20"/>
        </w:rPr>
        <w:t>Edlin</w:t>
      </w:r>
      <w:proofErr w:type="spellEnd"/>
      <w:r>
        <w:rPr>
          <w:color w:val="000000"/>
          <w:sz w:val="20"/>
          <w:szCs w:val="20"/>
        </w:rPr>
        <w:t xml:space="preserve">, acquired the fair. Propelled by </w:t>
      </w:r>
      <w:proofErr w:type="gramStart"/>
      <w:r>
        <w:rPr>
          <w:color w:val="000000"/>
          <w:sz w:val="20"/>
          <w:szCs w:val="20"/>
        </w:rPr>
        <w:t>its  immediate</w:t>
      </w:r>
      <w:proofErr w:type="gramEnd"/>
      <w:r>
        <w:rPr>
          <w:color w:val="000000"/>
          <w:sz w:val="20"/>
          <w:szCs w:val="20"/>
        </w:rPr>
        <w:t xml:space="preserve"> success in New York, a Paris edition was inaugurated in October 2013, helping to reinvigorate  that city’s long tradition in the art brut f</w:t>
      </w:r>
      <w:r>
        <w:rPr>
          <w:color w:val="000000"/>
          <w:sz w:val="20"/>
          <w:szCs w:val="20"/>
        </w:rPr>
        <w:t xml:space="preserve">ield. In 2018, the fair expanded to its current venue, Atelier </w:t>
      </w:r>
      <w:proofErr w:type="gramStart"/>
      <w:r>
        <w:rPr>
          <w:color w:val="000000"/>
          <w:sz w:val="20"/>
          <w:szCs w:val="20"/>
        </w:rPr>
        <w:t>Richelieu,  located</w:t>
      </w:r>
      <w:proofErr w:type="gramEnd"/>
      <w:r>
        <w:rPr>
          <w:color w:val="000000"/>
          <w:sz w:val="20"/>
          <w:szCs w:val="20"/>
        </w:rPr>
        <w:t xml:space="preserve"> in the 2nd arrondissement.  </w:t>
      </w:r>
    </w:p>
    <w:p w14:paraId="0000008C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Connect:  </w:t>
      </w:r>
    </w:p>
    <w:p w14:paraId="0000008D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www.outsiderartfair.com  </w:t>
      </w:r>
    </w:p>
    <w:p w14:paraId="0000008E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@outsiderartfair @takashipom  </w:t>
      </w:r>
    </w:p>
    <w:p w14:paraId="0000008F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#OutsiderArtFair #SuperRough  </w:t>
      </w:r>
    </w:p>
    <w:p w14:paraId="00000090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#Murakami  </w:t>
      </w:r>
    </w:p>
    <w:p w14:paraId="00000091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Press Contact: </w:t>
      </w:r>
      <w:r>
        <w:rPr>
          <w:color w:val="000000"/>
          <w:sz w:val="20"/>
          <w:szCs w:val="20"/>
        </w:rPr>
        <w:t xml:space="preserve">Cultural Counsel </w:t>
      </w:r>
    </w:p>
    <w:p w14:paraId="00000092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2" w:line="240" w:lineRule="auto"/>
        <w:ind w:left="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outsider@culturalcounsel.com</w:t>
      </w:r>
    </w:p>
    <w:p w14:paraId="00000093" w14:textId="77777777" w:rsidR="00650A22" w:rsidRDefault="007E7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19050" distB="19050" distL="19050" distR="19050">
            <wp:extent cx="1343025" cy="81915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50A22">
      <w:pgSz w:w="12240" w:h="15840"/>
      <w:pgMar w:top="740" w:right="1353" w:bottom="1011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22"/>
    <w:rsid w:val="00650A22"/>
    <w:rsid w:val="007E7879"/>
    <w:rsid w:val="009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0135D"/>
  <w15:docId w15:val="{B2B1D64D-9A87-3B49-929B-2DD5D9E4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IhUs5uk+cmbgwfIZPhw0Yg4ryw==">AMUW2mUAXW1h6RyWUqtFKnrfq3JQiRcUGOwgdcDPNwwq5QHl9yBuq7iXBUDb7bv9gk/RTPUqURSXZ5lwIOupZ2yi9EPNIQUf1XNcYfRRpAYb1ZK3SXK8Pck=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brittney feinzig</cp:lastModifiedBy>
  <cp:revision>2</cp:revision>
  <dcterms:created xsi:type="dcterms:W3CDTF">2021-06-02T16:11:00Z</dcterms:created>
  <dcterms:modified xsi:type="dcterms:W3CDTF">2021-06-02T16:11:00Z</dcterms:modified>
</cp:coreProperties>
</file>